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C156" w14:textId="77777777" w:rsidR="00DD7CA4" w:rsidRDefault="00DD7CA4" w:rsidP="00DD7CA4">
      <w:pPr>
        <w:tabs>
          <w:tab w:val="right" w:pos="9792"/>
        </w:tabs>
        <w:spacing w:after="7"/>
        <w:jc w:val="center"/>
        <w:rPr>
          <w:rFonts w:ascii="Tahoma" w:eastAsia="Tahoma" w:hAnsi="Tahoma" w:cs="Tahoma"/>
          <w:b/>
          <w:bCs/>
          <w:sz w:val="14"/>
          <w:szCs w:val="14"/>
          <w:rtl/>
        </w:rPr>
      </w:pPr>
      <w:r>
        <w:rPr>
          <w:noProof/>
        </w:rPr>
        <w:drawing>
          <wp:inline distT="0" distB="0" distL="0" distR="0" wp14:anchorId="72893F59" wp14:editId="16503E68">
            <wp:extent cx="684276" cy="373380"/>
            <wp:effectExtent l="0" t="0" r="1905" b="7620"/>
            <wp:docPr id="7" name="Picture 7" descr="לוגו החברה למשק וכלכלה של השלטון המקומי בע&quot;מ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לוגו החברה למשק וכלכלה של השלטון המקומי בע&quot;מ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276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E889F" w14:textId="1F76E60A" w:rsidR="004B0386" w:rsidRDefault="00000000">
      <w:pPr>
        <w:tabs>
          <w:tab w:val="right" w:pos="9792"/>
        </w:tabs>
        <w:spacing w:after="7"/>
        <w:jc w:val="left"/>
      </w:pPr>
      <w:r>
        <w:rPr>
          <w:rFonts w:ascii="Tahoma" w:eastAsia="Tahoma" w:hAnsi="Tahoma" w:cs="Tahoma"/>
          <w:b/>
          <w:bCs/>
          <w:sz w:val="14"/>
          <w:szCs w:val="14"/>
          <w:rtl/>
        </w:rPr>
        <w:t>לכבוד</w:t>
      </w:r>
      <w:r>
        <w:rPr>
          <w:rFonts w:ascii="Tahoma" w:eastAsia="Tahoma" w:hAnsi="Tahoma" w:cs="Tahoma"/>
          <w:b/>
          <w:bCs/>
          <w:sz w:val="10"/>
          <w:szCs w:val="10"/>
          <w:rtl/>
        </w:rPr>
        <w:tab/>
      </w:r>
      <w:r>
        <w:rPr>
          <w:rFonts w:ascii="Tahoma" w:eastAsia="Tahoma" w:hAnsi="Tahoma" w:cs="Tahoma"/>
          <w:b/>
          <w:bCs/>
          <w:sz w:val="10"/>
          <w:szCs w:val="10"/>
        </w:rPr>
        <w:t>3</w:t>
      </w:r>
      <w:r>
        <w:rPr>
          <w:rFonts w:ascii="Tahoma" w:eastAsia="Tahoma" w:hAnsi="Tahoma" w:cs="Tahoma"/>
          <w:b/>
          <w:bCs/>
          <w:sz w:val="10"/>
          <w:szCs w:val="10"/>
          <w:rtl/>
        </w:rPr>
        <w:t>/</w:t>
      </w:r>
      <w:r>
        <w:rPr>
          <w:rFonts w:ascii="Tahoma" w:eastAsia="Tahoma" w:hAnsi="Tahoma" w:cs="Tahoma"/>
          <w:b/>
          <w:bCs/>
          <w:sz w:val="10"/>
          <w:szCs w:val="10"/>
        </w:rPr>
        <w:t>2024</w:t>
      </w:r>
      <w:r>
        <w:rPr>
          <w:rFonts w:ascii="Tahoma" w:eastAsia="Tahoma" w:hAnsi="Tahoma" w:cs="Tahoma"/>
          <w:b/>
          <w:bCs/>
          <w:sz w:val="10"/>
          <w:szCs w:val="10"/>
          <w:rtl/>
        </w:rPr>
        <w:t>/</w:t>
      </w:r>
      <w:r>
        <w:rPr>
          <w:rFonts w:ascii="Tahoma" w:eastAsia="Tahoma" w:hAnsi="Tahoma" w:cs="Tahoma"/>
          <w:b/>
          <w:bCs/>
          <w:sz w:val="10"/>
          <w:szCs w:val="10"/>
        </w:rPr>
        <w:t>21</w:t>
      </w:r>
    </w:p>
    <w:p w14:paraId="261C3273" w14:textId="77777777" w:rsidR="004B0386" w:rsidRDefault="00000000">
      <w:pPr>
        <w:tabs>
          <w:tab w:val="right" w:pos="9792"/>
        </w:tabs>
        <w:bidi w:val="0"/>
        <w:spacing w:after="0"/>
        <w:jc w:val="left"/>
      </w:pPr>
      <w:r>
        <w:rPr>
          <w:rFonts w:ascii="Tahoma" w:eastAsia="Tahoma" w:hAnsi="Tahoma" w:cs="Tahoma"/>
          <w:b/>
          <w:sz w:val="10"/>
        </w:rPr>
        <w:t>A-408113-23-28434</w:t>
      </w:r>
      <w:r>
        <w:rPr>
          <w:rFonts w:ascii="Tahoma" w:eastAsia="Tahoma" w:hAnsi="Tahoma" w:cs="Tahoma"/>
          <w:b/>
          <w:sz w:val="10"/>
        </w:rPr>
        <w:tab/>
      </w:r>
      <w:r>
        <w:rPr>
          <w:rFonts w:ascii="Tahoma" w:eastAsia="Tahoma" w:hAnsi="Tahoma" w:cs="Tahoma"/>
          <w:b/>
          <w:bCs/>
          <w:sz w:val="14"/>
          <w:szCs w:val="14"/>
          <w:rtl/>
        </w:rPr>
        <w:t>ועדת השלושה</w:t>
      </w:r>
    </w:p>
    <w:p w14:paraId="22C834D4" w14:textId="77777777" w:rsidR="004B0386" w:rsidRDefault="00000000">
      <w:pPr>
        <w:spacing w:after="330"/>
        <w:ind w:left="6"/>
        <w:jc w:val="left"/>
      </w:pPr>
      <w:r>
        <w:rPr>
          <w:rFonts w:ascii="Tahoma" w:eastAsia="Tahoma" w:hAnsi="Tahoma" w:cs="Tahoma"/>
          <w:b/>
          <w:bCs/>
          <w:sz w:val="14"/>
          <w:szCs w:val="14"/>
          <w:u w:val="single" w:color="000000"/>
          <w:rtl/>
        </w:rPr>
        <w:t>פלגי שרון תאגיד</w:t>
      </w:r>
    </w:p>
    <w:p w14:paraId="759F74B1" w14:textId="77777777" w:rsidR="004B0386" w:rsidRDefault="00000000">
      <w:pPr>
        <w:spacing w:after="252"/>
        <w:ind w:right="564"/>
        <w:jc w:val="center"/>
      </w:pPr>
      <w:r>
        <w:rPr>
          <w:rFonts w:ascii="Tahoma" w:eastAsia="Tahoma" w:hAnsi="Tahoma" w:cs="Tahoma"/>
          <w:b/>
          <w:bCs/>
          <w:sz w:val="14"/>
          <w:szCs w:val="14"/>
          <w:u w:val="single" w:color="000000"/>
          <w:rtl/>
        </w:rPr>
        <w:t>הנדון: ריכוז הצעות מחיר לאספקת דלקים ושירותים נלווים אד/</w:t>
      </w:r>
      <w:r>
        <w:rPr>
          <w:rFonts w:ascii="Tahoma" w:eastAsia="Tahoma" w:hAnsi="Tahoma" w:cs="Tahoma"/>
          <w:b/>
          <w:bCs/>
          <w:sz w:val="14"/>
          <w:szCs w:val="14"/>
          <w:u w:val="single" w:color="000000"/>
        </w:rPr>
        <w:t>14</w:t>
      </w:r>
      <w:r>
        <w:rPr>
          <w:rFonts w:ascii="Tahoma" w:eastAsia="Tahoma" w:hAnsi="Tahoma" w:cs="Tahoma"/>
          <w:b/>
          <w:bCs/>
          <w:sz w:val="14"/>
          <w:szCs w:val="14"/>
          <w:u w:val="single" w:color="000000"/>
          <w:rtl/>
        </w:rPr>
        <w:t>/</w:t>
      </w:r>
      <w:r>
        <w:rPr>
          <w:rFonts w:ascii="Tahoma" w:eastAsia="Tahoma" w:hAnsi="Tahoma" w:cs="Tahoma"/>
          <w:b/>
          <w:bCs/>
          <w:sz w:val="14"/>
          <w:szCs w:val="14"/>
          <w:u w:val="single" w:color="000000"/>
        </w:rPr>
        <w:t>2023</w:t>
      </w:r>
      <w:r>
        <w:rPr>
          <w:rFonts w:ascii="Tahoma" w:eastAsia="Tahoma" w:hAnsi="Tahoma" w:cs="Tahoma"/>
          <w:b/>
          <w:bCs/>
          <w:sz w:val="14"/>
          <w:szCs w:val="14"/>
          <w:u w:val="single" w:color="000000"/>
          <w:rtl/>
        </w:rPr>
        <w:t xml:space="preserve"> </w:t>
      </w:r>
    </w:p>
    <w:p w14:paraId="014C95AD" w14:textId="77777777" w:rsidR="004B0386" w:rsidRDefault="00000000">
      <w:pPr>
        <w:numPr>
          <w:ilvl w:val="0"/>
          <w:numId w:val="1"/>
        </w:numPr>
        <w:spacing w:after="118" w:line="255" w:lineRule="auto"/>
        <w:ind w:hanging="145"/>
        <w:jc w:val="left"/>
      </w:pPr>
      <w:r>
        <w:rPr>
          <w:rFonts w:ascii="Tahoma" w:eastAsia="Tahoma" w:hAnsi="Tahoma" w:cs="Tahoma"/>
          <w:sz w:val="12"/>
          <w:szCs w:val="12"/>
          <w:rtl/>
        </w:rPr>
        <w:t xml:space="preserve">בהמשך לבקשתכם ובהתאם לנוהל למתן אישור לפי סעיף </w:t>
      </w:r>
      <w:r>
        <w:rPr>
          <w:rFonts w:ascii="Tahoma" w:eastAsia="Tahoma" w:hAnsi="Tahoma" w:cs="Tahoma"/>
          <w:sz w:val="12"/>
          <w:szCs w:val="12"/>
        </w:rPr>
        <w:t>9</w:t>
      </w:r>
      <w:r>
        <w:rPr>
          <w:rFonts w:ascii="Tahoma" w:eastAsia="Tahoma" w:hAnsi="Tahoma" w:cs="Tahoma"/>
          <w:sz w:val="12"/>
          <w:szCs w:val="12"/>
          <w:rtl/>
        </w:rPr>
        <w:t xml:space="preserve"> לחוק הרשויות המקומיות  )מכרזים משותפים, </w:t>
      </w:r>
      <w:proofErr w:type="spellStart"/>
      <w:r>
        <w:rPr>
          <w:rFonts w:ascii="Tahoma" w:eastAsia="Tahoma" w:hAnsi="Tahoma" w:cs="Tahoma"/>
          <w:sz w:val="12"/>
          <w:szCs w:val="12"/>
          <w:rtl/>
        </w:rPr>
        <w:t>התשל"ב</w:t>
      </w:r>
      <w:proofErr w:type="spellEnd"/>
      <w:r>
        <w:rPr>
          <w:rFonts w:ascii="Tahoma" w:eastAsia="Tahoma" w:hAnsi="Tahoma" w:cs="Tahoma"/>
          <w:sz w:val="12"/>
          <w:szCs w:val="12"/>
          <w:rtl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1972</w:t>
      </w:r>
      <w:r>
        <w:rPr>
          <w:rFonts w:ascii="Tahoma" w:eastAsia="Tahoma" w:hAnsi="Tahoma" w:cs="Tahoma"/>
          <w:sz w:val="12"/>
          <w:szCs w:val="12"/>
          <w:rtl/>
        </w:rPr>
        <w:t>( למכרזי מסגרת שעורך ארגון או מוסד ציבורי,  פנינו לחברות הזוכות במכרז שבנדון לצורך קבלת הצעות מחיר.</w:t>
      </w:r>
    </w:p>
    <w:p w14:paraId="7216CC8F" w14:textId="4D69B110" w:rsidR="004B0386" w:rsidRDefault="00000000">
      <w:pPr>
        <w:numPr>
          <w:ilvl w:val="0"/>
          <w:numId w:val="1"/>
        </w:numPr>
        <w:spacing w:after="27" w:line="265" w:lineRule="auto"/>
        <w:ind w:hanging="145"/>
        <w:jc w:val="left"/>
      </w:pPr>
      <w:r>
        <w:rPr>
          <w:rFonts w:ascii="Tahoma" w:eastAsia="Tahoma" w:hAnsi="Tahoma" w:cs="Tahoma"/>
          <w:sz w:val="12"/>
          <w:szCs w:val="12"/>
          <w:rtl/>
        </w:rPr>
        <w:t>להלן פירוט ההצעות:</w:t>
      </w:r>
    </w:p>
    <w:tbl>
      <w:tblPr>
        <w:tblStyle w:val="TableGrid"/>
        <w:tblW w:w="9085" w:type="dxa"/>
        <w:tblInd w:w="730" w:type="dxa"/>
        <w:tblCellMar>
          <w:top w:w="10" w:type="dxa"/>
          <w:left w:w="36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964"/>
        <w:gridCol w:w="787"/>
        <w:gridCol w:w="966"/>
        <w:gridCol w:w="787"/>
        <w:gridCol w:w="966"/>
        <w:gridCol w:w="787"/>
        <w:gridCol w:w="1007"/>
        <w:gridCol w:w="1050"/>
        <w:gridCol w:w="1771"/>
      </w:tblGrid>
      <w:tr w:rsidR="004B0386" w14:paraId="3F4B0FA5" w14:textId="77777777">
        <w:trPr>
          <w:trHeight w:val="434"/>
        </w:trPr>
        <w:tc>
          <w:tcPr>
            <w:tcW w:w="181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</w:tcPr>
          <w:p w14:paraId="6FB28B6D" w14:textId="77777777" w:rsidR="004B0386" w:rsidRDefault="00000000">
            <w:pPr>
              <w:spacing w:after="0"/>
              <w:ind w:left="14" w:right="286" w:hanging="14"/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  <w:rtl/>
              </w:rPr>
              <w:t xml:space="preserve">דלק חברת הדלק הישראלית בע"מ </w:t>
            </w:r>
          </w:p>
        </w:tc>
        <w:tc>
          <w:tcPr>
            <w:tcW w:w="181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  <w:vAlign w:val="center"/>
          </w:tcPr>
          <w:p w14:paraId="2F9BB52E" w14:textId="77777777" w:rsidR="004B0386" w:rsidRDefault="00000000">
            <w:pPr>
              <w:spacing w:after="0"/>
              <w:ind w:left="19"/>
              <w:jc w:val="center"/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  <w:rtl/>
              </w:rPr>
              <w:t>סונול ישראל בע"מ</w:t>
            </w:r>
          </w:p>
        </w:tc>
        <w:tc>
          <w:tcPr>
            <w:tcW w:w="181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</w:tcPr>
          <w:p w14:paraId="038284CD" w14:textId="77777777" w:rsidR="004B0386" w:rsidRDefault="00000000">
            <w:pPr>
              <w:spacing w:after="0"/>
              <w:ind w:right="96" w:firstLine="159"/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  <w:rtl/>
              </w:rPr>
              <w:t>דור-אלון אנרגיה בישראל )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1988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  <w:rtl/>
              </w:rPr>
              <w:t>( בע"מ</w:t>
            </w:r>
          </w:p>
        </w:tc>
        <w:tc>
          <w:tcPr>
            <w:tcW w:w="1046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  <w:vAlign w:val="center"/>
          </w:tcPr>
          <w:p w14:paraId="412D4CD8" w14:textId="77777777" w:rsidR="004B0386" w:rsidRDefault="00000000">
            <w:pPr>
              <w:spacing w:after="0"/>
              <w:ind w:right="106"/>
            </w:pPr>
            <w:r>
              <w:rPr>
                <w:rFonts w:ascii="Tahoma" w:eastAsia="Tahoma" w:hAnsi="Tahoma" w:cs="Tahoma"/>
                <w:b/>
                <w:bCs/>
                <w:sz w:val="12"/>
                <w:szCs w:val="12"/>
                <w:rtl/>
              </w:rPr>
              <w:t>כמות שנתית</w:t>
            </w:r>
          </w:p>
        </w:tc>
        <w:tc>
          <w:tcPr>
            <w:tcW w:w="733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  <w:vAlign w:val="center"/>
          </w:tcPr>
          <w:p w14:paraId="01E9BFEE" w14:textId="77777777" w:rsidR="004B0386" w:rsidRDefault="00000000">
            <w:pPr>
              <w:spacing w:after="0"/>
              <w:ind w:left="1" w:right="82" w:hanging="1"/>
            </w:pPr>
            <w:r>
              <w:rPr>
                <w:rFonts w:ascii="Tahoma" w:eastAsia="Tahoma" w:hAnsi="Tahoma" w:cs="Tahoma"/>
                <w:b/>
                <w:bCs/>
                <w:sz w:val="12"/>
                <w:szCs w:val="12"/>
                <w:rtl/>
              </w:rPr>
              <w:t>מס' כלי רכב בצי</w:t>
            </w:r>
          </w:p>
        </w:tc>
        <w:tc>
          <w:tcPr>
            <w:tcW w:w="1876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  <w:vAlign w:val="center"/>
          </w:tcPr>
          <w:p w14:paraId="7F74CF8B" w14:textId="77777777" w:rsidR="004B0386" w:rsidRDefault="00000000">
            <w:pPr>
              <w:spacing w:after="0"/>
              <w:ind w:left="14"/>
              <w:jc w:val="center"/>
            </w:pPr>
            <w:r>
              <w:rPr>
                <w:rFonts w:ascii="Tahoma" w:eastAsia="Tahoma" w:hAnsi="Tahoma" w:cs="Tahoma"/>
                <w:b/>
                <w:bCs/>
                <w:sz w:val="12"/>
                <w:szCs w:val="12"/>
                <w:rtl/>
              </w:rPr>
              <w:t>פריט</w:t>
            </w:r>
          </w:p>
        </w:tc>
      </w:tr>
      <w:tr w:rsidR="004B0386" w14:paraId="1E34EF14" w14:textId="77777777">
        <w:trPr>
          <w:trHeight w:val="542"/>
        </w:trPr>
        <w:tc>
          <w:tcPr>
            <w:tcW w:w="9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  <w:vAlign w:val="center"/>
          </w:tcPr>
          <w:p w14:paraId="3DA3F8FE" w14:textId="77777777" w:rsidR="004B0386" w:rsidRDefault="00000000">
            <w:pPr>
              <w:spacing w:after="0"/>
              <w:ind w:right="24" w:firstLine="98"/>
            </w:pPr>
            <w:proofErr w:type="spellStart"/>
            <w:r>
              <w:rPr>
                <w:rFonts w:ascii="Tahoma" w:eastAsia="Tahoma" w:hAnsi="Tahoma" w:cs="Tahoma"/>
                <w:sz w:val="11"/>
                <w:szCs w:val="11"/>
                <w:rtl/>
              </w:rPr>
              <w:t>סה''כ</w:t>
            </w:r>
            <w:proofErr w:type="spellEnd"/>
            <w:r>
              <w:rPr>
                <w:rFonts w:ascii="Tahoma" w:eastAsia="Tahoma" w:hAnsi="Tahoma" w:cs="Tahoma"/>
                <w:sz w:val="11"/>
                <w:szCs w:val="11"/>
                <w:rtl/>
              </w:rPr>
              <w:t xml:space="preserve"> לכמות </w:t>
            </w:r>
            <w:proofErr w:type="spellStart"/>
            <w:r>
              <w:rPr>
                <w:rFonts w:ascii="Tahoma" w:eastAsia="Tahoma" w:hAnsi="Tahoma" w:cs="Tahoma"/>
                <w:sz w:val="11"/>
                <w:szCs w:val="11"/>
                <w:rtl/>
              </w:rPr>
              <w:t>בש</w:t>
            </w:r>
            <w:proofErr w:type="spellEnd"/>
            <w:r>
              <w:rPr>
                <w:rFonts w:ascii="Tahoma" w:eastAsia="Tahoma" w:hAnsi="Tahoma" w:cs="Tahoma"/>
                <w:sz w:val="11"/>
                <w:szCs w:val="11"/>
                <w:rtl/>
              </w:rPr>
              <w:t xml:space="preserve">''ח כולל </w:t>
            </w:r>
            <w:proofErr w:type="spellStart"/>
            <w:r>
              <w:rPr>
                <w:rFonts w:ascii="Tahoma" w:eastAsia="Tahoma" w:hAnsi="Tahoma" w:cs="Tahoma"/>
                <w:sz w:val="11"/>
                <w:szCs w:val="11"/>
                <w:rtl/>
              </w:rPr>
              <w:t>מע</w:t>
            </w:r>
            <w:proofErr w:type="spellEnd"/>
            <w:r>
              <w:rPr>
                <w:rFonts w:ascii="Tahoma" w:eastAsia="Tahoma" w:hAnsi="Tahoma" w:cs="Tahoma"/>
                <w:sz w:val="11"/>
                <w:szCs w:val="11"/>
                <w:rtl/>
              </w:rPr>
              <w:t>''מ</w:t>
            </w:r>
          </w:p>
        </w:tc>
        <w:tc>
          <w:tcPr>
            <w:tcW w:w="8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</w:tcPr>
          <w:p w14:paraId="5694101F" w14:textId="77777777" w:rsidR="004B0386" w:rsidRDefault="00000000">
            <w:pPr>
              <w:spacing w:after="0"/>
              <w:ind w:right="18"/>
              <w:jc w:val="center"/>
            </w:pPr>
            <w:r>
              <w:rPr>
                <w:rFonts w:ascii="Tahoma" w:eastAsia="Tahoma" w:hAnsi="Tahoma" w:cs="Tahoma"/>
                <w:sz w:val="11"/>
                <w:szCs w:val="11"/>
                <w:rtl/>
              </w:rPr>
              <w:t xml:space="preserve">מחיר ספק </w:t>
            </w:r>
          </w:p>
          <w:p w14:paraId="093B6C07" w14:textId="77777777" w:rsidR="004B0386" w:rsidRDefault="00000000">
            <w:pPr>
              <w:spacing w:after="0"/>
              <w:ind w:left="62" w:right="65" w:hanging="62"/>
            </w:pPr>
            <w:r>
              <w:rPr>
                <w:rFonts w:ascii="Tahoma" w:eastAsia="Tahoma" w:hAnsi="Tahoma" w:cs="Tahoma"/>
                <w:sz w:val="11"/>
                <w:szCs w:val="11"/>
                <w:rtl/>
              </w:rPr>
              <w:t xml:space="preserve">לליטר </w:t>
            </w:r>
            <w:proofErr w:type="spellStart"/>
            <w:r>
              <w:rPr>
                <w:rFonts w:ascii="Tahoma" w:eastAsia="Tahoma" w:hAnsi="Tahoma" w:cs="Tahoma"/>
                <w:sz w:val="11"/>
                <w:szCs w:val="11"/>
                <w:rtl/>
              </w:rPr>
              <w:t>בש</w:t>
            </w:r>
            <w:proofErr w:type="spellEnd"/>
            <w:r>
              <w:rPr>
                <w:rFonts w:ascii="Tahoma" w:eastAsia="Tahoma" w:hAnsi="Tahoma" w:cs="Tahoma"/>
                <w:sz w:val="11"/>
                <w:szCs w:val="11"/>
                <w:rtl/>
              </w:rPr>
              <w:t xml:space="preserve">''ח כולל </w:t>
            </w:r>
            <w:proofErr w:type="spellStart"/>
            <w:r>
              <w:rPr>
                <w:rFonts w:ascii="Tahoma" w:eastAsia="Tahoma" w:hAnsi="Tahoma" w:cs="Tahoma"/>
                <w:sz w:val="11"/>
                <w:szCs w:val="11"/>
                <w:rtl/>
              </w:rPr>
              <w:t>מע</w:t>
            </w:r>
            <w:proofErr w:type="spellEnd"/>
            <w:r>
              <w:rPr>
                <w:rFonts w:ascii="Tahoma" w:eastAsia="Tahoma" w:hAnsi="Tahoma" w:cs="Tahoma"/>
                <w:sz w:val="11"/>
                <w:szCs w:val="11"/>
                <w:rtl/>
              </w:rPr>
              <w:t>''מ</w:t>
            </w:r>
          </w:p>
        </w:tc>
        <w:tc>
          <w:tcPr>
            <w:tcW w:w="9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  <w:vAlign w:val="center"/>
          </w:tcPr>
          <w:p w14:paraId="47ABF832" w14:textId="77777777" w:rsidR="004B0386" w:rsidRDefault="00000000">
            <w:pPr>
              <w:spacing w:after="0"/>
              <w:ind w:right="24" w:firstLine="98"/>
            </w:pPr>
            <w:proofErr w:type="spellStart"/>
            <w:r>
              <w:rPr>
                <w:rFonts w:ascii="Tahoma" w:eastAsia="Tahoma" w:hAnsi="Tahoma" w:cs="Tahoma"/>
                <w:sz w:val="11"/>
                <w:szCs w:val="11"/>
                <w:rtl/>
              </w:rPr>
              <w:t>סה''כ</w:t>
            </w:r>
            <w:proofErr w:type="spellEnd"/>
            <w:r>
              <w:rPr>
                <w:rFonts w:ascii="Tahoma" w:eastAsia="Tahoma" w:hAnsi="Tahoma" w:cs="Tahoma"/>
                <w:sz w:val="11"/>
                <w:szCs w:val="11"/>
                <w:rtl/>
              </w:rPr>
              <w:t xml:space="preserve"> לכמות </w:t>
            </w:r>
            <w:proofErr w:type="spellStart"/>
            <w:r>
              <w:rPr>
                <w:rFonts w:ascii="Tahoma" w:eastAsia="Tahoma" w:hAnsi="Tahoma" w:cs="Tahoma"/>
                <w:sz w:val="11"/>
                <w:szCs w:val="11"/>
                <w:rtl/>
              </w:rPr>
              <w:t>בש</w:t>
            </w:r>
            <w:proofErr w:type="spellEnd"/>
            <w:r>
              <w:rPr>
                <w:rFonts w:ascii="Tahoma" w:eastAsia="Tahoma" w:hAnsi="Tahoma" w:cs="Tahoma"/>
                <w:sz w:val="11"/>
                <w:szCs w:val="11"/>
                <w:rtl/>
              </w:rPr>
              <w:t xml:space="preserve">''ח כולל </w:t>
            </w:r>
            <w:proofErr w:type="spellStart"/>
            <w:r>
              <w:rPr>
                <w:rFonts w:ascii="Tahoma" w:eastAsia="Tahoma" w:hAnsi="Tahoma" w:cs="Tahoma"/>
                <w:sz w:val="11"/>
                <w:szCs w:val="11"/>
                <w:rtl/>
              </w:rPr>
              <w:t>מע</w:t>
            </w:r>
            <w:proofErr w:type="spellEnd"/>
            <w:r>
              <w:rPr>
                <w:rFonts w:ascii="Tahoma" w:eastAsia="Tahoma" w:hAnsi="Tahoma" w:cs="Tahoma"/>
                <w:sz w:val="11"/>
                <w:szCs w:val="11"/>
                <w:rtl/>
              </w:rPr>
              <w:t>''מ</w:t>
            </w:r>
          </w:p>
        </w:tc>
        <w:tc>
          <w:tcPr>
            <w:tcW w:w="8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</w:tcPr>
          <w:p w14:paraId="2B5D8416" w14:textId="77777777" w:rsidR="004B0386" w:rsidRDefault="00000000">
            <w:pPr>
              <w:spacing w:after="0"/>
              <w:ind w:right="18"/>
              <w:jc w:val="center"/>
            </w:pPr>
            <w:r>
              <w:rPr>
                <w:rFonts w:ascii="Tahoma" w:eastAsia="Tahoma" w:hAnsi="Tahoma" w:cs="Tahoma"/>
                <w:sz w:val="11"/>
                <w:szCs w:val="11"/>
                <w:rtl/>
              </w:rPr>
              <w:t xml:space="preserve">מחיר ספק </w:t>
            </w:r>
          </w:p>
          <w:p w14:paraId="3DA10560" w14:textId="77777777" w:rsidR="004B0386" w:rsidRDefault="00000000">
            <w:pPr>
              <w:spacing w:after="0"/>
              <w:ind w:left="62" w:right="65" w:hanging="62"/>
            </w:pPr>
            <w:r>
              <w:rPr>
                <w:rFonts w:ascii="Tahoma" w:eastAsia="Tahoma" w:hAnsi="Tahoma" w:cs="Tahoma"/>
                <w:sz w:val="11"/>
                <w:szCs w:val="11"/>
                <w:rtl/>
              </w:rPr>
              <w:t xml:space="preserve">לליטר </w:t>
            </w:r>
            <w:proofErr w:type="spellStart"/>
            <w:r>
              <w:rPr>
                <w:rFonts w:ascii="Tahoma" w:eastAsia="Tahoma" w:hAnsi="Tahoma" w:cs="Tahoma"/>
                <w:sz w:val="11"/>
                <w:szCs w:val="11"/>
                <w:rtl/>
              </w:rPr>
              <w:t>בש</w:t>
            </w:r>
            <w:proofErr w:type="spellEnd"/>
            <w:r>
              <w:rPr>
                <w:rFonts w:ascii="Tahoma" w:eastAsia="Tahoma" w:hAnsi="Tahoma" w:cs="Tahoma"/>
                <w:sz w:val="11"/>
                <w:szCs w:val="11"/>
                <w:rtl/>
              </w:rPr>
              <w:t xml:space="preserve">''ח כולל </w:t>
            </w:r>
            <w:proofErr w:type="spellStart"/>
            <w:r>
              <w:rPr>
                <w:rFonts w:ascii="Tahoma" w:eastAsia="Tahoma" w:hAnsi="Tahoma" w:cs="Tahoma"/>
                <w:sz w:val="11"/>
                <w:szCs w:val="11"/>
                <w:rtl/>
              </w:rPr>
              <w:t>מע</w:t>
            </w:r>
            <w:proofErr w:type="spellEnd"/>
            <w:r>
              <w:rPr>
                <w:rFonts w:ascii="Tahoma" w:eastAsia="Tahoma" w:hAnsi="Tahoma" w:cs="Tahoma"/>
                <w:sz w:val="11"/>
                <w:szCs w:val="11"/>
                <w:rtl/>
              </w:rPr>
              <w:t>''מ</w:t>
            </w:r>
          </w:p>
        </w:tc>
        <w:tc>
          <w:tcPr>
            <w:tcW w:w="9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  <w:vAlign w:val="center"/>
          </w:tcPr>
          <w:p w14:paraId="6558155B" w14:textId="77777777" w:rsidR="004B0386" w:rsidRDefault="00000000">
            <w:pPr>
              <w:spacing w:after="0"/>
              <w:ind w:right="24" w:firstLine="98"/>
            </w:pPr>
            <w:proofErr w:type="spellStart"/>
            <w:r>
              <w:rPr>
                <w:rFonts w:ascii="Tahoma" w:eastAsia="Tahoma" w:hAnsi="Tahoma" w:cs="Tahoma"/>
                <w:sz w:val="11"/>
                <w:szCs w:val="11"/>
                <w:rtl/>
              </w:rPr>
              <w:t>סה''כ</w:t>
            </w:r>
            <w:proofErr w:type="spellEnd"/>
            <w:r>
              <w:rPr>
                <w:rFonts w:ascii="Tahoma" w:eastAsia="Tahoma" w:hAnsi="Tahoma" w:cs="Tahoma"/>
                <w:sz w:val="11"/>
                <w:szCs w:val="11"/>
                <w:rtl/>
              </w:rPr>
              <w:t xml:space="preserve"> לכמות </w:t>
            </w:r>
            <w:proofErr w:type="spellStart"/>
            <w:r>
              <w:rPr>
                <w:rFonts w:ascii="Tahoma" w:eastAsia="Tahoma" w:hAnsi="Tahoma" w:cs="Tahoma"/>
                <w:sz w:val="11"/>
                <w:szCs w:val="11"/>
                <w:rtl/>
              </w:rPr>
              <w:t>בש</w:t>
            </w:r>
            <w:proofErr w:type="spellEnd"/>
            <w:r>
              <w:rPr>
                <w:rFonts w:ascii="Tahoma" w:eastAsia="Tahoma" w:hAnsi="Tahoma" w:cs="Tahoma"/>
                <w:sz w:val="11"/>
                <w:szCs w:val="11"/>
                <w:rtl/>
              </w:rPr>
              <w:t xml:space="preserve">''ח כולל </w:t>
            </w:r>
            <w:proofErr w:type="spellStart"/>
            <w:r>
              <w:rPr>
                <w:rFonts w:ascii="Tahoma" w:eastAsia="Tahoma" w:hAnsi="Tahoma" w:cs="Tahoma"/>
                <w:sz w:val="11"/>
                <w:szCs w:val="11"/>
                <w:rtl/>
              </w:rPr>
              <w:t>מע</w:t>
            </w:r>
            <w:proofErr w:type="spellEnd"/>
            <w:r>
              <w:rPr>
                <w:rFonts w:ascii="Tahoma" w:eastAsia="Tahoma" w:hAnsi="Tahoma" w:cs="Tahoma"/>
                <w:sz w:val="11"/>
                <w:szCs w:val="11"/>
                <w:rtl/>
              </w:rPr>
              <w:t>''מ</w:t>
            </w:r>
          </w:p>
        </w:tc>
        <w:tc>
          <w:tcPr>
            <w:tcW w:w="8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</w:tcPr>
          <w:p w14:paraId="7F3829F5" w14:textId="77777777" w:rsidR="004B0386" w:rsidRDefault="00000000">
            <w:pPr>
              <w:spacing w:after="0"/>
              <w:ind w:right="18"/>
              <w:jc w:val="center"/>
            </w:pPr>
            <w:r>
              <w:rPr>
                <w:rFonts w:ascii="Tahoma" w:eastAsia="Tahoma" w:hAnsi="Tahoma" w:cs="Tahoma"/>
                <w:sz w:val="11"/>
                <w:szCs w:val="11"/>
                <w:rtl/>
              </w:rPr>
              <w:t xml:space="preserve">מחיר ספק </w:t>
            </w:r>
          </w:p>
          <w:p w14:paraId="28AE9D68" w14:textId="77777777" w:rsidR="004B0386" w:rsidRDefault="00000000">
            <w:pPr>
              <w:spacing w:after="0"/>
              <w:ind w:left="62" w:right="65" w:hanging="62"/>
            </w:pPr>
            <w:r>
              <w:rPr>
                <w:rFonts w:ascii="Tahoma" w:eastAsia="Tahoma" w:hAnsi="Tahoma" w:cs="Tahoma"/>
                <w:sz w:val="11"/>
                <w:szCs w:val="11"/>
                <w:rtl/>
              </w:rPr>
              <w:t xml:space="preserve">לליטר </w:t>
            </w:r>
            <w:proofErr w:type="spellStart"/>
            <w:r>
              <w:rPr>
                <w:rFonts w:ascii="Tahoma" w:eastAsia="Tahoma" w:hAnsi="Tahoma" w:cs="Tahoma"/>
                <w:sz w:val="11"/>
                <w:szCs w:val="11"/>
                <w:rtl/>
              </w:rPr>
              <w:t>בש</w:t>
            </w:r>
            <w:proofErr w:type="spellEnd"/>
            <w:r>
              <w:rPr>
                <w:rFonts w:ascii="Tahoma" w:eastAsia="Tahoma" w:hAnsi="Tahoma" w:cs="Tahoma"/>
                <w:sz w:val="11"/>
                <w:szCs w:val="11"/>
                <w:rtl/>
              </w:rPr>
              <w:t xml:space="preserve">''ח כולל </w:t>
            </w:r>
            <w:proofErr w:type="spellStart"/>
            <w:r>
              <w:rPr>
                <w:rFonts w:ascii="Tahoma" w:eastAsia="Tahoma" w:hAnsi="Tahoma" w:cs="Tahoma"/>
                <w:sz w:val="11"/>
                <w:szCs w:val="11"/>
                <w:rtl/>
              </w:rPr>
              <w:t>מע</w:t>
            </w:r>
            <w:proofErr w:type="spellEnd"/>
            <w:r>
              <w:rPr>
                <w:rFonts w:ascii="Tahoma" w:eastAsia="Tahoma" w:hAnsi="Tahoma" w:cs="Tahoma"/>
                <w:sz w:val="11"/>
                <w:szCs w:val="11"/>
                <w:rtl/>
              </w:rPr>
              <w:t>''מ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DD96CEE" w14:textId="77777777" w:rsidR="004B0386" w:rsidRDefault="004B0386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34D19C" w14:textId="77777777" w:rsidR="004B0386" w:rsidRDefault="004B0386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A5A1DC5" w14:textId="77777777" w:rsidR="004B0386" w:rsidRDefault="004B0386">
            <w:pPr>
              <w:bidi w:val="0"/>
              <w:jc w:val="left"/>
            </w:pPr>
          </w:p>
        </w:tc>
      </w:tr>
      <w:tr w:rsidR="004B0386" w14:paraId="05AAA0F7" w14:textId="77777777">
        <w:trPr>
          <w:trHeight w:val="528"/>
        </w:trPr>
        <w:tc>
          <w:tcPr>
            <w:tcW w:w="9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FC483F1" w14:textId="77777777" w:rsidR="004B0386" w:rsidRDefault="00000000">
            <w:pPr>
              <w:bidi w:val="0"/>
              <w:spacing w:after="0"/>
              <w:ind w:right="17"/>
              <w:jc w:val="center"/>
            </w:pPr>
            <w:r>
              <w:rPr>
                <w:rFonts w:ascii="Tahoma" w:eastAsia="Tahoma" w:hAnsi="Tahoma" w:cs="Tahoma"/>
                <w:sz w:val="14"/>
              </w:rPr>
              <w:t>110,565</w:t>
            </w:r>
          </w:p>
        </w:tc>
        <w:tc>
          <w:tcPr>
            <w:tcW w:w="8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1069ECC" w14:textId="77777777" w:rsidR="004B0386" w:rsidRDefault="00000000">
            <w:pPr>
              <w:bidi w:val="0"/>
              <w:spacing w:after="0"/>
              <w:ind w:right="20"/>
              <w:jc w:val="center"/>
            </w:pPr>
            <w:r>
              <w:rPr>
                <w:rFonts w:ascii="Tahoma" w:eastAsia="Tahoma" w:hAnsi="Tahoma" w:cs="Tahoma"/>
                <w:sz w:val="14"/>
              </w:rPr>
              <w:t>7.3710</w:t>
            </w:r>
          </w:p>
        </w:tc>
        <w:tc>
          <w:tcPr>
            <w:tcW w:w="9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606E7D4" w14:textId="77777777" w:rsidR="004B0386" w:rsidRDefault="00000000">
            <w:pPr>
              <w:bidi w:val="0"/>
              <w:spacing w:after="0"/>
              <w:ind w:right="18"/>
              <w:jc w:val="center"/>
            </w:pPr>
            <w:r>
              <w:rPr>
                <w:rFonts w:ascii="Tahoma" w:eastAsia="Tahoma" w:hAnsi="Tahoma" w:cs="Tahoma"/>
                <w:sz w:val="14"/>
              </w:rPr>
              <w:t>110,916</w:t>
            </w:r>
          </w:p>
        </w:tc>
        <w:tc>
          <w:tcPr>
            <w:tcW w:w="8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1F8832F" w14:textId="77777777" w:rsidR="004B0386" w:rsidRDefault="00000000">
            <w:pPr>
              <w:bidi w:val="0"/>
              <w:spacing w:after="0"/>
              <w:ind w:right="20"/>
              <w:jc w:val="center"/>
            </w:pPr>
            <w:r>
              <w:rPr>
                <w:rFonts w:ascii="Tahoma" w:eastAsia="Tahoma" w:hAnsi="Tahoma" w:cs="Tahoma"/>
                <w:sz w:val="14"/>
              </w:rPr>
              <w:t>7.3944</w:t>
            </w:r>
          </w:p>
        </w:tc>
        <w:tc>
          <w:tcPr>
            <w:tcW w:w="9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5CD93BE" w14:textId="77777777" w:rsidR="004B0386" w:rsidRDefault="00000000">
            <w:pPr>
              <w:bidi w:val="0"/>
              <w:spacing w:after="0"/>
              <w:ind w:right="18"/>
              <w:jc w:val="center"/>
            </w:pPr>
            <w:r>
              <w:rPr>
                <w:rFonts w:ascii="Tahoma" w:eastAsia="Tahoma" w:hAnsi="Tahoma" w:cs="Tahoma"/>
                <w:sz w:val="14"/>
              </w:rPr>
              <w:t>109,688</w:t>
            </w:r>
          </w:p>
        </w:tc>
        <w:tc>
          <w:tcPr>
            <w:tcW w:w="8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AA9A88F" w14:textId="77777777" w:rsidR="004B0386" w:rsidRDefault="00000000">
            <w:pPr>
              <w:bidi w:val="0"/>
              <w:spacing w:after="0"/>
              <w:ind w:right="20"/>
              <w:jc w:val="center"/>
            </w:pPr>
            <w:r>
              <w:rPr>
                <w:rFonts w:ascii="Tahoma" w:eastAsia="Tahoma" w:hAnsi="Tahoma" w:cs="Tahoma"/>
                <w:sz w:val="14"/>
              </w:rPr>
              <w:t>7.3125</w:t>
            </w:r>
          </w:p>
        </w:tc>
        <w:tc>
          <w:tcPr>
            <w:tcW w:w="10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9B422D5" w14:textId="77777777" w:rsidR="004B0386" w:rsidRDefault="00000000">
            <w:pPr>
              <w:bidi w:val="0"/>
              <w:spacing w:after="0"/>
              <w:ind w:right="20"/>
              <w:jc w:val="center"/>
            </w:pPr>
            <w:r>
              <w:rPr>
                <w:rFonts w:ascii="Tahoma" w:eastAsia="Tahoma" w:hAnsi="Tahoma" w:cs="Tahoma"/>
                <w:sz w:val="14"/>
              </w:rPr>
              <w:t>15,000</w:t>
            </w:r>
          </w:p>
        </w:tc>
        <w:tc>
          <w:tcPr>
            <w:tcW w:w="7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EA917A6" w14:textId="77777777" w:rsidR="004B0386" w:rsidRDefault="00000000">
            <w:pPr>
              <w:spacing w:after="0"/>
              <w:ind w:right="65"/>
            </w:pPr>
            <w:r>
              <w:rPr>
                <w:rFonts w:ascii="Tahoma" w:eastAsia="Tahoma" w:hAnsi="Tahoma" w:cs="Tahoma"/>
                <w:sz w:val="14"/>
                <w:szCs w:val="14"/>
                <w:rtl/>
              </w:rPr>
              <w:t xml:space="preserve">רכבים </w:t>
            </w:r>
            <w:r>
              <w:rPr>
                <w:rFonts w:ascii="Tahoma" w:eastAsia="Tahoma" w:hAnsi="Tahoma" w:cs="Tahoma"/>
                <w:sz w:val="14"/>
                <w:szCs w:val="14"/>
              </w:rPr>
              <w:t>5</w:t>
            </w:r>
          </w:p>
        </w:tc>
        <w:tc>
          <w:tcPr>
            <w:tcW w:w="18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7FD2614" w14:textId="77777777" w:rsidR="004B0386" w:rsidRDefault="00000000">
            <w:pPr>
              <w:spacing w:after="0"/>
              <w:jc w:val="left"/>
            </w:pPr>
            <w:r>
              <w:rPr>
                <w:rFonts w:ascii="Tahoma" w:eastAsia="Tahoma" w:hAnsi="Tahoma" w:cs="Tahoma"/>
                <w:sz w:val="14"/>
                <w:szCs w:val="14"/>
                <w:rtl/>
              </w:rPr>
              <w:t xml:space="preserve">בנזין </w:t>
            </w:r>
            <w:r>
              <w:rPr>
                <w:rFonts w:ascii="Tahoma" w:eastAsia="Tahoma" w:hAnsi="Tahoma" w:cs="Tahoma"/>
                <w:sz w:val="14"/>
                <w:szCs w:val="14"/>
              </w:rPr>
              <w:t>95</w:t>
            </w:r>
            <w:r>
              <w:rPr>
                <w:rFonts w:ascii="Tahoma" w:eastAsia="Tahoma" w:hAnsi="Tahoma" w:cs="Tahoma"/>
                <w:sz w:val="14"/>
                <w:szCs w:val="14"/>
                <w:rtl/>
              </w:rPr>
              <w:t xml:space="preserve"> - כמות שנתית</w:t>
            </w:r>
          </w:p>
        </w:tc>
      </w:tr>
      <w:tr w:rsidR="004B0386" w14:paraId="6D7C211C" w14:textId="77777777">
        <w:trPr>
          <w:trHeight w:val="1940"/>
        </w:trPr>
        <w:tc>
          <w:tcPr>
            <w:tcW w:w="9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DEDD315" w14:textId="77777777" w:rsidR="004B0386" w:rsidRDefault="00000000">
            <w:pPr>
              <w:bidi w:val="0"/>
              <w:spacing w:after="0"/>
              <w:ind w:right="19"/>
              <w:jc w:val="center"/>
            </w:pPr>
            <w:r>
              <w:rPr>
                <w:rFonts w:ascii="Tahoma" w:eastAsia="Tahoma" w:hAnsi="Tahoma" w:cs="Tahoma"/>
                <w:sz w:val="14"/>
              </w:rPr>
              <w:t>39,371</w:t>
            </w:r>
          </w:p>
        </w:tc>
        <w:tc>
          <w:tcPr>
            <w:tcW w:w="8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7C7C50A" w14:textId="77777777" w:rsidR="004B0386" w:rsidRDefault="00000000">
            <w:pPr>
              <w:bidi w:val="0"/>
              <w:spacing w:after="0"/>
              <w:ind w:right="20"/>
              <w:jc w:val="center"/>
            </w:pPr>
            <w:r>
              <w:rPr>
                <w:rFonts w:ascii="Tahoma" w:eastAsia="Tahoma" w:hAnsi="Tahoma" w:cs="Tahoma"/>
                <w:sz w:val="14"/>
              </w:rPr>
              <w:t>7.8741</w:t>
            </w:r>
          </w:p>
        </w:tc>
        <w:tc>
          <w:tcPr>
            <w:tcW w:w="9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5DEE694" w14:textId="77777777" w:rsidR="004B0386" w:rsidRDefault="00000000">
            <w:pPr>
              <w:bidi w:val="0"/>
              <w:spacing w:after="0"/>
              <w:ind w:right="20"/>
              <w:jc w:val="center"/>
            </w:pPr>
            <w:r>
              <w:rPr>
                <w:rFonts w:ascii="Tahoma" w:eastAsia="Tahoma" w:hAnsi="Tahoma" w:cs="Tahoma"/>
                <w:sz w:val="14"/>
              </w:rPr>
              <w:t>35,978</w:t>
            </w:r>
          </w:p>
        </w:tc>
        <w:tc>
          <w:tcPr>
            <w:tcW w:w="8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3407C5B" w14:textId="77777777" w:rsidR="004B0386" w:rsidRDefault="00000000">
            <w:pPr>
              <w:bidi w:val="0"/>
              <w:spacing w:after="0"/>
              <w:ind w:right="20"/>
              <w:jc w:val="center"/>
            </w:pPr>
            <w:r>
              <w:rPr>
                <w:rFonts w:ascii="Tahoma" w:eastAsia="Tahoma" w:hAnsi="Tahoma" w:cs="Tahoma"/>
                <w:sz w:val="14"/>
              </w:rPr>
              <w:t>7.1955</w:t>
            </w:r>
          </w:p>
        </w:tc>
        <w:tc>
          <w:tcPr>
            <w:tcW w:w="9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BEF7891" w14:textId="77777777" w:rsidR="004B0386" w:rsidRDefault="00000000">
            <w:pPr>
              <w:bidi w:val="0"/>
              <w:spacing w:after="0"/>
              <w:ind w:right="20"/>
              <w:jc w:val="center"/>
            </w:pPr>
            <w:r>
              <w:rPr>
                <w:rFonts w:ascii="Tahoma" w:eastAsia="Tahoma" w:hAnsi="Tahoma" w:cs="Tahoma"/>
                <w:sz w:val="14"/>
              </w:rPr>
              <w:t>35,685</w:t>
            </w:r>
          </w:p>
        </w:tc>
        <w:tc>
          <w:tcPr>
            <w:tcW w:w="8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CF10D6B" w14:textId="77777777" w:rsidR="004B0386" w:rsidRDefault="00000000">
            <w:pPr>
              <w:bidi w:val="0"/>
              <w:spacing w:after="0"/>
              <w:ind w:right="20"/>
              <w:jc w:val="center"/>
            </w:pPr>
            <w:r>
              <w:rPr>
                <w:rFonts w:ascii="Tahoma" w:eastAsia="Tahoma" w:hAnsi="Tahoma" w:cs="Tahoma"/>
                <w:sz w:val="14"/>
              </w:rPr>
              <w:t>7.1370</w:t>
            </w:r>
          </w:p>
        </w:tc>
        <w:tc>
          <w:tcPr>
            <w:tcW w:w="10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69CAB4B" w14:textId="77777777" w:rsidR="004B0386" w:rsidRDefault="00000000">
            <w:pPr>
              <w:bidi w:val="0"/>
              <w:spacing w:after="0"/>
              <w:ind w:right="17"/>
              <w:jc w:val="center"/>
            </w:pPr>
            <w:r>
              <w:rPr>
                <w:rFonts w:ascii="Tahoma" w:eastAsia="Tahoma" w:hAnsi="Tahoma" w:cs="Tahoma"/>
                <w:sz w:val="14"/>
              </w:rPr>
              <w:t>5,000</w:t>
            </w:r>
          </w:p>
        </w:tc>
        <w:tc>
          <w:tcPr>
            <w:tcW w:w="7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3644BE3" w14:textId="77777777" w:rsidR="004B0386" w:rsidRDefault="00000000">
            <w:pPr>
              <w:spacing w:after="0" w:line="250" w:lineRule="auto"/>
              <w:jc w:val="center"/>
            </w:pPr>
            <w:r>
              <w:rPr>
                <w:rFonts w:ascii="Tahoma" w:eastAsia="Tahoma" w:hAnsi="Tahoma" w:cs="Tahoma"/>
                <w:sz w:val="14"/>
                <w:szCs w:val="14"/>
                <w:rtl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3</w:t>
            </w:r>
            <w:r>
              <w:rPr>
                <w:rFonts w:ascii="Tahoma" w:eastAsia="Tahoma" w:hAnsi="Tahoma" w:cs="Tahoma"/>
                <w:sz w:val="14"/>
                <w:szCs w:val="14"/>
                <w:rtl/>
              </w:rPr>
              <w:t>-</w:t>
            </w:r>
            <w:r>
              <w:rPr>
                <w:rFonts w:ascii="Tahoma" w:eastAsia="Tahoma" w:hAnsi="Tahoma" w:cs="Tahoma"/>
                <w:sz w:val="14"/>
                <w:szCs w:val="14"/>
              </w:rPr>
              <w:t>2</w:t>
            </w:r>
            <w:r>
              <w:rPr>
                <w:rFonts w:ascii="Tahoma" w:eastAsia="Tahoma" w:hAnsi="Tahoma" w:cs="Tahoma"/>
                <w:sz w:val="14"/>
                <w:szCs w:val="14"/>
                <w:rtl/>
              </w:rPr>
              <w:t xml:space="preserve"> הובלות</w:t>
            </w:r>
          </w:p>
          <w:p w14:paraId="49C03608" w14:textId="77777777" w:rsidR="004B0386" w:rsidRDefault="00000000">
            <w:pPr>
              <w:spacing w:after="1" w:line="250" w:lineRule="auto"/>
              <w:jc w:val="center"/>
            </w:pPr>
            <w:r>
              <w:rPr>
                <w:rFonts w:ascii="Tahoma" w:eastAsia="Tahoma" w:hAnsi="Tahoma" w:cs="Tahoma"/>
                <w:sz w:val="14"/>
                <w:szCs w:val="14"/>
                <w:rtl/>
              </w:rPr>
              <w:t xml:space="preserve"> , בשנה יעדי</w:t>
            </w:r>
          </w:p>
          <w:p w14:paraId="6DE5A054" w14:textId="77777777" w:rsidR="004B0386" w:rsidRDefault="00000000">
            <w:pPr>
              <w:spacing w:after="0"/>
              <w:ind w:firstLine="48"/>
            </w:pPr>
            <w:r>
              <w:rPr>
                <w:rFonts w:ascii="Tahoma" w:eastAsia="Tahoma" w:hAnsi="Tahoma" w:cs="Tahoma"/>
                <w:sz w:val="14"/>
                <w:szCs w:val="14"/>
                <w:rtl/>
              </w:rPr>
              <w:t xml:space="preserve"> ההובלה תחנות </w:t>
            </w:r>
            <w:r>
              <w:rPr>
                <w:rFonts w:ascii="Tahoma" w:eastAsia="Tahoma" w:hAnsi="Tahoma" w:cs="Tahoma"/>
                <w:sz w:val="14"/>
                <w:szCs w:val="14"/>
              </w:rPr>
              <w:t>8</w:t>
            </w:r>
            <w:r>
              <w:rPr>
                <w:rFonts w:ascii="Tahoma" w:eastAsia="Tahoma" w:hAnsi="Tahoma" w:cs="Tahoma"/>
                <w:sz w:val="14"/>
                <w:szCs w:val="14"/>
                <w:rtl/>
              </w:rPr>
              <w:t xml:space="preserve"> סניקה </w:t>
            </w:r>
            <w:proofErr w:type="spellStart"/>
            <w:r>
              <w:rPr>
                <w:rFonts w:ascii="Tahoma" w:eastAsia="Tahoma" w:hAnsi="Tahoma" w:cs="Tahoma"/>
                <w:sz w:val="14"/>
                <w:szCs w:val="14"/>
                <w:rtl/>
              </w:rPr>
              <w:t>בכפרסבא</w:t>
            </w:r>
            <w:proofErr w:type="spellEnd"/>
            <w:r>
              <w:rPr>
                <w:rFonts w:ascii="Tahoma" w:eastAsia="Tahoma" w:hAnsi="Tahoma" w:cs="Tahoma"/>
                <w:sz w:val="14"/>
                <w:szCs w:val="14"/>
                <w:rtl/>
              </w:rPr>
              <w:t>/כוכב יאיר/ צור יגאל</w:t>
            </w:r>
          </w:p>
        </w:tc>
        <w:tc>
          <w:tcPr>
            <w:tcW w:w="18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D44A50A" w14:textId="77777777" w:rsidR="004B0386" w:rsidRDefault="00000000">
            <w:pPr>
              <w:spacing w:after="0"/>
              <w:ind w:right="7"/>
              <w:jc w:val="both"/>
            </w:pPr>
            <w:r>
              <w:rPr>
                <w:rFonts w:ascii="Tahoma" w:eastAsia="Tahoma" w:hAnsi="Tahoma" w:cs="Tahoma"/>
                <w:sz w:val="14"/>
                <w:szCs w:val="14"/>
                <w:rtl/>
              </w:rPr>
              <w:t>סולר בהובלה - כמות שנתית</w:t>
            </w:r>
          </w:p>
        </w:tc>
      </w:tr>
      <w:tr w:rsidR="004B0386" w14:paraId="41741F13" w14:textId="77777777">
        <w:trPr>
          <w:trHeight w:val="410"/>
        </w:trPr>
        <w:tc>
          <w:tcPr>
            <w:tcW w:w="181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  <w:vAlign w:val="center"/>
          </w:tcPr>
          <w:p w14:paraId="4E0F1D04" w14:textId="77777777" w:rsidR="004B0386" w:rsidRDefault="00000000">
            <w:pPr>
              <w:bidi w:val="0"/>
              <w:spacing w:after="0"/>
              <w:ind w:right="18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151,435</w:t>
            </w:r>
          </w:p>
        </w:tc>
        <w:tc>
          <w:tcPr>
            <w:tcW w:w="181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  <w:vAlign w:val="center"/>
          </w:tcPr>
          <w:p w14:paraId="34D90762" w14:textId="77777777" w:rsidR="004B0386" w:rsidRDefault="00000000">
            <w:pPr>
              <w:bidi w:val="0"/>
              <w:spacing w:after="0"/>
              <w:ind w:right="18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148,362</w:t>
            </w:r>
          </w:p>
        </w:tc>
        <w:tc>
          <w:tcPr>
            <w:tcW w:w="181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  <w:vAlign w:val="center"/>
          </w:tcPr>
          <w:p w14:paraId="04FD07C8" w14:textId="77777777" w:rsidR="004B0386" w:rsidRDefault="00000000">
            <w:pPr>
              <w:bidi w:val="0"/>
              <w:spacing w:after="0"/>
              <w:ind w:right="19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146,826</w:t>
            </w:r>
          </w:p>
        </w:tc>
        <w:tc>
          <w:tcPr>
            <w:tcW w:w="3655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  <w:vAlign w:val="center"/>
          </w:tcPr>
          <w:p w14:paraId="7A203A93" w14:textId="77777777" w:rsidR="004B0386" w:rsidRDefault="00000000">
            <w:pPr>
              <w:spacing w:after="0"/>
              <w:ind w:left="29"/>
              <w:jc w:val="center"/>
            </w:pPr>
            <w:r>
              <w:rPr>
                <w:rFonts w:ascii="Tahoma" w:eastAsia="Tahoma" w:hAnsi="Tahoma" w:cs="Tahoma"/>
                <w:b/>
                <w:bCs/>
                <w:sz w:val="12"/>
                <w:szCs w:val="12"/>
                <w:rtl/>
              </w:rPr>
              <w:t>סה"כ בש"ח כולל מע"מ ועמלת ניהול בשיעור %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1</w:t>
            </w:r>
          </w:p>
        </w:tc>
      </w:tr>
      <w:tr w:rsidR="004B0386" w14:paraId="202891AC" w14:textId="77777777">
        <w:trPr>
          <w:trHeight w:val="293"/>
        </w:trPr>
        <w:tc>
          <w:tcPr>
            <w:tcW w:w="181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</w:tcPr>
          <w:p w14:paraId="1ED8F78B" w14:textId="77777777" w:rsidR="004B0386" w:rsidRDefault="00000000">
            <w:pPr>
              <w:bidi w:val="0"/>
              <w:spacing w:after="0"/>
              <w:ind w:right="30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3</w:t>
            </w:r>
          </w:p>
        </w:tc>
        <w:tc>
          <w:tcPr>
            <w:tcW w:w="181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</w:tcPr>
          <w:p w14:paraId="049D4898" w14:textId="77777777" w:rsidR="004B0386" w:rsidRDefault="00000000">
            <w:pPr>
              <w:bidi w:val="0"/>
              <w:spacing w:after="0"/>
              <w:ind w:right="29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2</w:t>
            </w:r>
          </w:p>
        </w:tc>
        <w:tc>
          <w:tcPr>
            <w:tcW w:w="181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</w:tcPr>
          <w:p w14:paraId="20F6B26F" w14:textId="77777777" w:rsidR="004B0386" w:rsidRDefault="00000000">
            <w:pPr>
              <w:bidi w:val="0"/>
              <w:spacing w:after="0"/>
              <w:ind w:right="30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1</w:t>
            </w:r>
          </w:p>
        </w:tc>
        <w:tc>
          <w:tcPr>
            <w:tcW w:w="3655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</w:tcPr>
          <w:p w14:paraId="3327FD2E" w14:textId="77777777" w:rsidR="004B0386" w:rsidRDefault="00000000">
            <w:pPr>
              <w:spacing w:after="0"/>
              <w:ind w:left="7"/>
              <w:jc w:val="left"/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  <w:rtl/>
              </w:rPr>
              <w:t>דירוג / ההצעה הזולה ביותר:</w:t>
            </w:r>
          </w:p>
        </w:tc>
      </w:tr>
    </w:tbl>
    <w:p w14:paraId="4F6943A8" w14:textId="77777777" w:rsidR="004B0386" w:rsidRDefault="00000000">
      <w:pPr>
        <w:numPr>
          <w:ilvl w:val="0"/>
          <w:numId w:val="1"/>
        </w:numPr>
        <w:spacing w:after="271" w:line="265" w:lineRule="auto"/>
        <w:ind w:hanging="145"/>
        <w:jc w:val="left"/>
      </w:pPr>
      <w:r>
        <w:rPr>
          <w:rFonts w:ascii="Tahoma" w:eastAsia="Tahoma" w:hAnsi="Tahoma" w:cs="Tahoma"/>
          <w:sz w:val="12"/>
          <w:szCs w:val="12"/>
          <w:rtl/>
        </w:rPr>
        <w:t xml:space="preserve">מובהר כי בחוזה ההתקשרות הסכומים הנ"ל יומרו לרמה חודשית כלומר כמות שנתית בליטרים עבור כל פריט לחלק ב </w:t>
      </w:r>
      <w:r>
        <w:rPr>
          <w:rFonts w:ascii="Tahoma" w:eastAsia="Tahoma" w:hAnsi="Tahoma" w:cs="Tahoma"/>
          <w:sz w:val="12"/>
          <w:szCs w:val="12"/>
        </w:rPr>
        <w:t>12</w:t>
      </w:r>
      <w:r>
        <w:rPr>
          <w:rFonts w:ascii="Tahoma" w:eastAsia="Tahoma" w:hAnsi="Tahoma" w:cs="Tahoma"/>
          <w:sz w:val="12"/>
          <w:szCs w:val="12"/>
          <w:rtl/>
        </w:rPr>
        <w:t>. התשלום החודשי הינו על פי הצריכה בפועל.</w:t>
      </w:r>
    </w:p>
    <w:p w14:paraId="14556B83" w14:textId="77777777" w:rsidR="004B0386" w:rsidRDefault="00000000">
      <w:pPr>
        <w:numPr>
          <w:ilvl w:val="0"/>
          <w:numId w:val="1"/>
        </w:numPr>
        <w:spacing w:after="271" w:line="265" w:lineRule="auto"/>
        <w:ind w:hanging="145"/>
        <w:jc w:val="left"/>
      </w:pPr>
      <w:r>
        <w:rPr>
          <w:rFonts w:ascii="Tahoma" w:eastAsia="Tahoma" w:hAnsi="Tahoma" w:cs="Tahoma"/>
          <w:sz w:val="12"/>
          <w:szCs w:val="12"/>
          <w:rtl/>
        </w:rPr>
        <w:t>סה"כ עלות שנתית המהווה בסיס לדירוג ההצעות כולל מע"מ ועמלת ניהול בשיעור %</w:t>
      </w:r>
      <w:r>
        <w:rPr>
          <w:rFonts w:ascii="Tahoma" w:eastAsia="Tahoma" w:hAnsi="Tahoma" w:cs="Tahoma"/>
          <w:sz w:val="12"/>
          <w:szCs w:val="12"/>
        </w:rPr>
        <w:t>1</w:t>
      </w:r>
      <w:r>
        <w:rPr>
          <w:rFonts w:ascii="Tahoma" w:eastAsia="Tahoma" w:hAnsi="Tahoma" w:cs="Tahoma"/>
          <w:sz w:val="12"/>
          <w:szCs w:val="12"/>
          <w:rtl/>
        </w:rPr>
        <w:t>.</w:t>
      </w:r>
    </w:p>
    <w:p w14:paraId="2C0A2E26" w14:textId="77777777" w:rsidR="004B0386" w:rsidRDefault="00000000">
      <w:pPr>
        <w:numPr>
          <w:ilvl w:val="0"/>
          <w:numId w:val="1"/>
        </w:numPr>
        <w:spacing w:after="360" w:line="265" w:lineRule="auto"/>
        <w:ind w:hanging="145"/>
        <w:jc w:val="left"/>
      </w:pPr>
      <w:r>
        <w:rPr>
          <w:rFonts w:ascii="Tahoma" w:eastAsia="Tahoma" w:hAnsi="Tahoma" w:cs="Tahoma"/>
          <w:sz w:val="12"/>
          <w:szCs w:val="12"/>
          <w:rtl/>
        </w:rPr>
        <w:t xml:space="preserve">חל שינוי בשיעור המע"מ )החל על פי דין( או מחיר </w:t>
      </w:r>
      <w:proofErr w:type="spellStart"/>
      <w:r>
        <w:rPr>
          <w:rFonts w:ascii="Tahoma" w:eastAsia="Tahoma" w:hAnsi="Tahoma" w:cs="Tahoma"/>
          <w:sz w:val="12"/>
          <w:szCs w:val="12"/>
          <w:rtl/>
        </w:rPr>
        <w:t>הבז"ן</w:t>
      </w:r>
      <w:proofErr w:type="spellEnd"/>
      <w:r>
        <w:rPr>
          <w:rFonts w:ascii="Tahoma" w:eastAsia="Tahoma" w:hAnsi="Tahoma" w:cs="Tahoma"/>
          <w:sz w:val="12"/>
          <w:szCs w:val="12"/>
          <w:rtl/>
        </w:rPr>
        <w:t xml:space="preserve"> והבלו )כפי שמפורסם ע"י </w:t>
      </w:r>
      <w:proofErr w:type="spellStart"/>
      <w:r>
        <w:rPr>
          <w:rFonts w:ascii="Tahoma" w:eastAsia="Tahoma" w:hAnsi="Tahoma" w:cs="Tahoma"/>
          <w:sz w:val="12"/>
          <w:szCs w:val="12"/>
          <w:rtl/>
        </w:rPr>
        <w:t>מינהל</w:t>
      </w:r>
      <w:proofErr w:type="spellEnd"/>
      <w:r>
        <w:rPr>
          <w:rFonts w:ascii="Tahoma" w:eastAsia="Tahoma" w:hAnsi="Tahoma" w:cs="Tahoma"/>
          <w:sz w:val="12"/>
          <w:szCs w:val="12"/>
          <w:rtl/>
        </w:rPr>
        <w:t xml:space="preserve"> הדלק במשרד האנרגיה( תתעדכן ההצעה בהתאם.</w:t>
      </w:r>
    </w:p>
    <w:p w14:paraId="1D992C11" w14:textId="77777777" w:rsidR="004B0386" w:rsidRDefault="00000000">
      <w:pPr>
        <w:numPr>
          <w:ilvl w:val="0"/>
          <w:numId w:val="1"/>
        </w:numPr>
        <w:spacing w:after="271" w:line="265" w:lineRule="auto"/>
        <w:ind w:hanging="145"/>
        <w:jc w:val="left"/>
      </w:pPr>
      <w:r>
        <w:rPr>
          <w:rFonts w:ascii="Tahoma" w:eastAsia="Tahoma" w:hAnsi="Tahoma" w:cs="Tahoma"/>
          <w:sz w:val="12"/>
          <w:szCs w:val="12"/>
          <w:rtl/>
        </w:rPr>
        <w:t>המחירים הנקובים בהצעה הינם לשירות עצמי/מלא בתחנות ציבוריות, למעט סולר בהובלה.</w:t>
      </w:r>
    </w:p>
    <w:p w14:paraId="183C4DDD" w14:textId="77777777" w:rsidR="004B0386" w:rsidRDefault="00000000">
      <w:pPr>
        <w:numPr>
          <w:ilvl w:val="0"/>
          <w:numId w:val="1"/>
        </w:numPr>
        <w:spacing w:after="271" w:line="265" w:lineRule="auto"/>
        <w:ind w:hanging="145"/>
        <w:jc w:val="left"/>
      </w:pPr>
      <w:r>
        <w:rPr>
          <w:rFonts w:ascii="Tahoma" w:eastAsia="Tahoma" w:hAnsi="Tahoma" w:cs="Tahoma"/>
          <w:sz w:val="12"/>
          <w:szCs w:val="12"/>
          <w:rtl/>
        </w:rPr>
        <w:t>ההצעה בתוקף עד:</w:t>
      </w:r>
      <w:r>
        <w:rPr>
          <w:rFonts w:ascii="Tahoma" w:eastAsia="Tahoma" w:hAnsi="Tahoma" w:cs="Tahoma"/>
          <w:b/>
          <w:bCs/>
          <w:sz w:val="12"/>
          <w:szCs w:val="12"/>
          <w:rtl/>
        </w:rPr>
        <w:tab/>
      </w:r>
      <w:r>
        <w:rPr>
          <w:rFonts w:ascii="Tahoma" w:eastAsia="Tahoma" w:hAnsi="Tahoma" w:cs="Tahoma"/>
          <w:b/>
          <w:bCs/>
          <w:sz w:val="12"/>
          <w:szCs w:val="12"/>
        </w:rPr>
        <w:t>21</w:t>
      </w:r>
      <w:r>
        <w:rPr>
          <w:rFonts w:ascii="Tahoma" w:eastAsia="Tahoma" w:hAnsi="Tahoma" w:cs="Tahoma"/>
          <w:b/>
          <w:bCs/>
          <w:sz w:val="12"/>
          <w:szCs w:val="12"/>
          <w:rtl/>
        </w:rPr>
        <w:t>.</w:t>
      </w:r>
      <w:r>
        <w:rPr>
          <w:rFonts w:ascii="Tahoma" w:eastAsia="Tahoma" w:hAnsi="Tahoma" w:cs="Tahoma"/>
          <w:b/>
          <w:bCs/>
          <w:sz w:val="12"/>
          <w:szCs w:val="12"/>
        </w:rPr>
        <w:t>6</w:t>
      </w:r>
      <w:r>
        <w:rPr>
          <w:rFonts w:ascii="Tahoma" w:eastAsia="Tahoma" w:hAnsi="Tahoma" w:cs="Tahoma"/>
          <w:b/>
          <w:bCs/>
          <w:sz w:val="12"/>
          <w:szCs w:val="12"/>
          <w:rtl/>
        </w:rPr>
        <w:t>.</w:t>
      </w:r>
      <w:r>
        <w:rPr>
          <w:rFonts w:ascii="Tahoma" w:eastAsia="Tahoma" w:hAnsi="Tahoma" w:cs="Tahoma"/>
          <w:b/>
          <w:bCs/>
          <w:sz w:val="12"/>
          <w:szCs w:val="12"/>
        </w:rPr>
        <w:t>2024</w:t>
      </w:r>
    </w:p>
    <w:p w14:paraId="5C83C7EA" w14:textId="77777777" w:rsidR="004B0386" w:rsidRDefault="00000000">
      <w:pPr>
        <w:numPr>
          <w:ilvl w:val="0"/>
          <w:numId w:val="1"/>
        </w:numPr>
        <w:spacing w:after="1" w:line="265" w:lineRule="auto"/>
        <w:ind w:hanging="145"/>
        <w:jc w:val="left"/>
      </w:pPr>
      <w:r>
        <w:rPr>
          <w:rFonts w:ascii="Tahoma" w:eastAsia="Tahoma" w:hAnsi="Tahoma" w:cs="Tahoma"/>
          <w:sz w:val="12"/>
          <w:szCs w:val="12"/>
          <w:rtl/>
        </w:rPr>
        <w:t>נא הודיעו בהקדם על החלטתכם למיטל/אורגד/הילה/כפיר/דרור בדואר אלקטרוני, בצירוף העתק פרוטוקול החלטת ועדת השלושה.</w:t>
      </w:r>
    </w:p>
    <w:p w14:paraId="4699316D" w14:textId="77777777" w:rsidR="004B0386" w:rsidRDefault="00000000">
      <w:pPr>
        <w:tabs>
          <w:tab w:val="center" w:pos="1880"/>
          <w:tab w:val="right" w:pos="9792"/>
        </w:tabs>
        <w:bidi w:val="0"/>
        <w:spacing w:after="0"/>
        <w:jc w:val="left"/>
      </w:pPr>
      <w:r>
        <w:tab/>
      </w:r>
      <w:r>
        <w:rPr>
          <w:noProof/>
        </w:rPr>
        <w:drawing>
          <wp:inline distT="0" distB="0" distL="0" distR="0" wp14:anchorId="34815507" wp14:editId="5EA49A10">
            <wp:extent cx="1266444" cy="565163"/>
            <wp:effectExtent l="0" t="0" r="0" b="0"/>
            <wp:docPr id="1347" name="Picture 1347" descr="בברכה&#10;חתימה חני כהן&#10;סמנכ&quot;לית, תחום תבו&quot;ר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" name="Picture 1347" descr="בברכה&#10;חתימה חני כהן&#10;סמנכ&quot;לית, תחום תבו&quot;ר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444" cy="5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7CA4">
        <w:rPr>
          <w:rFonts w:ascii="Tahoma" w:eastAsia="Tahoma" w:hAnsi="Tahoma" w:cs="Tahoma"/>
          <w:color w:val="auto"/>
          <w:sz w:val="11"/>
        </w:rPr>
        <w:tab/>
      </w:r>
      <w:proofErr w:type="spellStart"/>
      <w:r w:rsidRPr="00DD7CA4">
        <w:rPr>
          <w:rFonts w:ascii="Tahoma" w:eastAsia="Tahoma" w:hAnsi="Tahoma" w:cs="Tahoma"/>
          <w:color w:val="auto"/>
          <w:sz w:val="11"/>
        </w:rPr>
        <w:t>BidCal</w:t>
      </w:r>
      <w:proofErr w:type="spellEnd"/>
      <w:r w:rsidRPr="00DD7CA4">
        <w:rPr>
          <w:rFonts w:ascii="Tahoma" w:eastAsia="Tahoma" w:hAnsi="Tahoma" w:cs="Tahoma"/>
          <w:color w:val="auto"/>
          <w:sz w:val="11"/>
        </w:rPr>
        <w:t xml:space="preserve"> Report 21/03/2024 16:43</w:t>
      </w:r>
    </w:p>
    <w:sectPr w:rsidR="004B0386">
      <w:pgSz w:w="11904" w:h="16836"/>
      <w:pgMar w:top="1440" w:right="1044" w:bottom="1440" w:left="1068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E7E9F"/>
    <w:multiLevelType w:val="hybridMultilevel"/>
    <w:tmpl w:val="FC04CB5E"/>
    <w:lvl w:ilvl="0" w:tplc="634A658E">
      <w:start w:val="1"/>
      <w:numFmt w:val="decimal"/>
      <w:lvlText w:val="%1."/>
      <w:lvlJc w:val="left"/>
      <w:pPr>
        <w:ind w:left="1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9782DB2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926EBC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44CA2C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7E85D8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15AE07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EC292D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50AF1D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B8CCAE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447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86"/>
    <w:rsid w:val="00086835"/>
    <w:rsid w:val="004B0386"/>
    <w:rsid w:val="00DD7CA4"/>
    <w:rsid w:val="00F5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637B"/>
  <w15:docId w15:val="{40E5E2C8-6B33-4245-90CC-BF36E97F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tomer fish</dc:creator>
  <cp:keywords/>
  <cp:lastModifiedBy>tomer fish</cp:lastModifiedBy>
  <cp:revision>3</cp:revision>
  <dcterms:created xsi:type="dcterms:W3CDTF">2024-03-28T20:36:00Z</dcterms:created>
  <dcterms:modified xsi:type="dcterms:W3CDTF">2024-03-28T20:41:00Z</dcterms:modified>
</cp:coreProperties>
</file>